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CONTINÚA ANA PATY PERALTA FORTALECIENDO LA MOVILIDAD DE BENITO JUÁREZ</w:t>
      </w:r>
    </w:p>
    <w:p w:rsidR="00000000" w:rsidDel="00000000" w:rsidP="00000000" w:rsidRDefault="00000000" w:rsidRPr="00000000" w14:paraId="00000002">
      <w:pPr>
        <w:jc w:val="both"/>
        <w:rPr>
          <w:rFonts w:ascii="Arial" w:cs="Arial" w:eastAsia="Arial" w:hAnsi="Arial"/>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Arial" w:cs="Arial" w:eastAsia="Arial" w:hAnsi="Arial"/>
          <w:u w:val="none"/>
        </w:rPr>
      </w:pPr>
      <w:r w:rsidDel="00000000" w:rsidR="00000000" w:rsidRPr="00000000">
        <w:rPr>
          <w:rFonts w:ascii="Arial" w:cs="Arial" w:eastAsia="Arial" w:hAnsi="Arial"/>
          <w:rtl w:val="0"/>
        </w:rPr>
        <w:t xml:space="preserve">⁠Instalan nuevo cruce seguro en Av. 135, de la mano con la iniciativa privada</w:t>
      </w:r>
    </w:p>
    <w:p w:rsidR="00000000" w:rsidDel="00000000" w:rsidP="00000000" w:rsidRDefault="00000000" w:rsidRPr="00000000" w14:paraId="00000004">
      <w:pPr>
        <w:jc w:val="both"/>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b w:val="1"/>
          <w:rtl w:val="0"/>
        </w:rPr>
        <w:t xml:space="preserve">Cancún, Q. R., a 30 de junio de 2025.–</w:t>
      </w:r>
      <w:r w:rsidDel="00000000" w:rsidR="00000000" w:rsidRPr="00000000">
        <w:rPr>
          <w:rFonts w:ascii="Arial" w:cs="Arial" w:eastAsia="Arial" w:hAnsi="Arial"/>
          <w:rtl w:val="0"/>
        </w:rPr>
        <w:t xml:space="preserve"> Como parte del proyecto que iniciará en 2025 para habilitar 12 cruces seguros en diferentes puntos de la ciudad, la Presidenta Municipal, Ana Paty Peralta, supervisó la instalación del cruce semaforizado de la Avenida 135 con 127, que incorpora tecnología, infraestructura y promueve una movilidad segura.</w:t>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En ese punto, acompañada por el director del Instituto de Planeación de Desarrollo Urbano (IMPLAN), Héctor Sánchez Tirado, la Primera Autoridad Municipal anunció que esta acción forma parte de la Estrategia Integral de Movilidad de Benito Juárez, dado que Cancún concentra el 46 por ciento del parque vehicular de Quintana Roo.</w:t>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Indicó que el cruce semaforizado tiene como objetivo optimizar la movilidad en la zona y lograr el ordenamiento del tránsito, así como mejorar la seguridad vial, ya que está diseñado para permitir una circulación segura y eficiente para automovilistas y peatones, además de ayudar a prevenir accidentes.</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“Este es un cruce que nos habían solicitado las y los cancunenses y el objetivo es mejorar la movilidad, evitar los accidentes y cuidar al peatón, es lo que estamos priorizando: tener una ciudad más ordenada, en donde sigamos invirtiendo en movilidad para la seguridad de todas y todos”, afirmó.</w:t>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Se explicó que, como parte de los lineamientos técnicos, el cruce incluye adecuaciones geométricas, semáforos vehiculares enlazados al Centro de Monitoreo y controladores de tráfico ATC.</w:t>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El presupuesto se invierte de manera estratégica, priorizando los puntos con mayores oportunidades de intervención para beneficio de las y los cancunenses. Este cruce y los 11 que se iniciarán este 2025 forman parte de la red de 173 intersecciones semaforizadas que existen actualmente en Cancún.</w:t>
      </w:r>
    </w:p>
    <w:p w:rsidR="00000000" w:rsidDel="00000000" w:rsidP="00000000" w:rsidRDefault="00000000" w:rsidRPr="00000000" w14:paraId="00000010">
      <w:pPr>
        <w:jc w:val="both"/>
        <w:rPr>
          <w:rFonts w:ascii="Arial" w:cs="Arial" w:eastAsia="Arial" w:hAnsi="Arial"/>
        </w:rPr>
      </w:pPr>
      <w:r w:rsidDel="00000000" w:rsidR="00000000" w:rsidRPr="00000000">
        <w:rPr>
          <w:rtl w:val="0"/>
        </w:rPr>
      </w:r>
    </w:p>
    <w:p w:rsidR="00000000" w:rsidDel="00000000" w:rsidP="00000000" w:rsidRDefault="00000000" w:rsidRPr="00000000" w14:paraId="00000011">
      <w:pPr>
        <w:jc w:val="center"/>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1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3">
      <w:pPr>
        <w:jc w:val="center"/>
        <w:rPr>
          <w:rFonts w:ascii="Arial" w:cs="Arial" w:eastAsia="Arial" w:hAnsi="Arial"/>
          <w:b w:val="1"/>
        </w:rPr>
      </w:pPr>
      <w:r w:rsidDel="00000000" w:rsidR="00000000" w:rsidRPr="00000000">
        <w:rPr>
          <w:rFonts w:ascii="Arial" w:cs="Arial" w:eastAsia="Arial" w:hAnsi="Arial"/>
          <w:b w:val="1"/>
          <w:rtl w:val="0"/>
        </w:rPr>
        <w:t xml:space="preserve">CAJA DE DATOS</w:t>
      </w:r>
    </w:p>
    <w:p w:rsidR="00000000" w:rsidDel="00000000" w:rsidP="00000000" w:rsidRDefault="00000000" w:rsidRPr="00000000" w14:paraId="00000014">
      <w:pPr>
        <w:jc w:val="both"/>
        <w:rPr>
          <w:rFonts w:ascii="Arial" w:cs="Arial" w:eastAsia="Arial" w:hAnsi="Arial"/>
        </w:rPr>
      </w:pPr>
      <w:r w:rsidDel="00000000" w:rsidR="00000000" w:rsidRPr="00000000">
        <w:rPr>
          <w:rtl w:val="0"/>
        </w:rPr>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Cruces seguros:</w:t>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ab/>
        <w:t xml:space="preserve">1.</w:t>
        <w:tab/>
        <w:t xml:space="preserve">Av. 135 x Av. Mallorca</w:t>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ab/>
        <w:t xml:space="preserve">2.</w:t>
        <w:tab/>
        <w:t xml:space="preserve">Av. Chac Mool x Av. Tules</w:t>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ab/>
        <w:t xml:space="preserve">3.</w:t>
        <w:tab/>
        <w:t xml:space="preserve">Av. Francisco I. Madero x Av. Lak´in</w:t>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ab/>
        <w:t xml:space="preserve">4.</w:t>
        <w:tab/>
        <w:t xml:space="preserve">Av. La Luna x Av. Kohunlich</w:t>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ab/>
        <w:t xml:space="preserve">5.</w:t>
        <w:tab/>
        <w:t xml:space="preserve">Av. Lak´in x Galaxias del Sol</w:t>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ab/>
        <w:t xml:space="preserve">6.</w:t>
        <w:tab/>
        <w:t xml:space="preserve">Av. Arco Norte x Av. Lak´in</w:t>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ab/>
        <w:t xml:space="preserve">7.</w:t>
        <w:tab/>
        <w:t xml:space="preserve">Av. Chac Mool x Av. Politécnico</w:t>
      </w:r>
    </w:p>
    <w:p w:rsidR="00000000" w:rsidDel="00000000" w:rsidP="00000000" w:rsidRDefault="00000000" w:rsidRPr="00000000" w14:paraId="0000001D">
      <w:pPr>
        <w:jc w:val="both"/>
        <w:rPr>
          <w:rFonts w:ascii="Arial" w:cs="Arial" w:eastAsia="Arial" w:hAnsi="Arial"/>
        </w:rPr>
      </w:pPr>
      <w:r w:rsidDel="00000000" w:rsidR="00000000" w:rsidRPr="00000000">
        <w:rPr>
          <w:rFonts w:ascii="Arial" w:cs="Arial" w:eastAsia="Arial" w:hAnsi="Arial"/>
          <w:rtl w:val="0"/>
        </w:rPr>
        <w:tab/>
        <w:t xml:space="preserve">8.</w:t>
        <w:tab/>
        <w:t xml:space="preserve">Av. Kabah x C. Gonzalo Guerrero</w:t>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ab/>
        <w:t xml:space="preserve">9.</w:t>
        <w:tab/>
        <w:t xml:space="preserve">Av. México x Av. Politécnico</w:t>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ab/>
        <w:t xml:space="preserve">10.</w:t>
        <w:tab/>
        <w:t xml:space="preserve">Av. La Luna x Av. Nichupté</w:t>
      </w:r>
    </w:p>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rtl w:val="0"/>
        </w:rPr>
        <w:tab/>
        <w:t xml:space="preserve">11.</w:t>
        <w:tab/>
        <w:t xml:space="preserve">Av. 135 x Av. 127</w:t>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ab/>
        <w:t xml:space="preserve">12.</w:t>
        <w:tab/>
        <w:t xml:space="preserve">Av. Huayacán x Av. 135</w:t>
      </w:r>
    </w:p>
    <w:p w:rsidR="00000000" w:rsidDel="00000000" w:rsidP="00000000" w:rsidRDefault="00000000" w:rsidRPr="00000000" w14:paraId="00000022">
      <w:pPr>
        <w:jc w:val="both"/>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17" w:top="1417" w:left="1701" w:right="1701" w:header="209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-45719</wp:posOffset>
          </wp:positionV>
          <wp:extent cx="7766050" cy="502920"/>
          <wp:effectExtent b="0" l="0" r="0" t="0"/>
          <wp:wrapNone/>
          <wp:docPr id="2126784215" name="image1.png"/>
          <a:graphic>
            <a:graphicData uri="http://schemas.openxmlformats.org/drawingml/2006/picture">
              <pic:pic>
                <pic:nvPicPr>
                  <pic:cNvPr id="0" name="image1.png"/>
                  <pic:cNvPicPr preferRelativeResize="0"/>
                </pic:nvPicPr>
                <pic:blipFill>
                  <a:blip r:embed="rId1"/>
                  <a:srcRect b="2722" l="0" r="0" t="92273"/>
                  <a:stretch>
                    <a:fillRect/>
                  </a:stretch>
                </pic:blipFill>
                <pic:spPr>
                  <a:xfrm>
                    <a:off x="0" y="0"/>
                    <a:ext cx="7766050" cy="5029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-1073784</wp:posOffset>
          </wp:positionH>
          <wp:positionV relativeFrom="paragraph">
            <wp:posOffset>-1340484</wp:posOffset>
          </wp:positionV>
          <wp:extent cx="7766050" cy="1043940"/>
          <wp:effectExtent b="0" l="0" r="0" t="0"/>
          <wp:wrapNone/>
          <wp:docPr id="2126784214" name="image1.png"/>
          <a:graphic>
            <a:graphicData uri="http://schemas.openxmlformats.org/drawingml/2006/picture">
              <pic:pic>
                <pic:nvPicPr>
                  <pic:cNvPr id="0" name="image1.png"/>
                  <pic:cNvPicPr preferRelativeResize="0"/>
                </pic:nvPicPr>
                <pic:blipFill>
                  <a:blip r:embed="rId1"/>
                  <a:srcRect b="86124" l="0" r="0" t="3488"/>
                  <a:stretch>
                    <a:fillRect/>
                  </a:stretch>
                </pic:blipFill>
                <pic:spPr>
                  <a:xfrm>
                    <a:off x="0" y="0"/>
                    <a:ext cx="7766050" cy="10439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
              <a:graphic>
                <a:graphicData uri="http://schemas.microsoft.com/office/word/2010/wordprocessingShape">
                  <wps:wsp>
                    <wps:cNvSpPr/>
                    <wps:cNvPr id="2" name="Shape 2"/>
                    <wps:spPr>
                      <a:xfrm>
                        <a:off x="4168710" y="3619980"/>
                        <a:ext cx="2354580" cy="3200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Comunicado de prensa: </w:t>
                          </w:r>
                          <w:r w:rsidDel="00000000" w:rsidR="00000000" w:rsidRPr="00000000">
                            <w:rPr>
                              <w:rFonts w:ascii="Calibri" w:cs="Calibri" w:eastAsia="Calibri" w:hAnsi="Calibri"/>
                              <w:b w:val="1"/>
                              <w:i w:val="0"/>
                              <w:smallCaps w:val="0"/>
                              <w:strike w:val="0"/>
                              <w:color w:val="000000"/>
                              <w:sz w:val="24"/>
                              <w:vertAlign w:val="baseline"/>
                            </w:rPr>
                            <w:t xml:space="preserve">1089</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367280" cy="342257"/>
                      </a:xfrm>
                      <a:prstGeom prst="rect"/>
                      <a:ln/>
                    </pic:spPr>
                  </pic:pic>
                </a:graphicData>
              </a:graphic>
            </wp:anchor>
          </w:drawing>
        </mc:Fallback>
      </mc:AlternateConten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52D36"/>
    <w:pPr>
      <w:spacing w:after="0" w:line="240" w:lineRule="auto"/>
    </w:pPr>
    <w:rPr>
      <w:rFonts w:ascii="Calibri" w:cs="Times New Roman" w:eastAsia="Calibri" w:hAnsi="Calibri"/>
      <w:kern w:val="0"/>
      <w:sz w:val="24"/>
      <w:szCs w:val="24"/>
      <w:lang w:val="es-ES_tradnl"/>
    </w:rPr>
  </w:style>
  <w:style w:type="paragraph" w:styleId="Ttulo1">
    <w:name w:val="heading 1"/>
    <w:basedOn w:val="Normal"/>
    <w:next w:val="Normal"/>
    <w:link w:val="Ttulo1Car"/>
    <w:uiPriority w:val="9"/>
    <w:qFormat w:val="1"/>
    <w:rsid w:val="003070BC"/>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EncabezadoCar" w:customStyle="1">
    <w:name w:val="Encabezado Car"/>
    <w:basedOn w:val="Fuentedeprrafopredeter"/>
    <w:link w:val="Encabezado"/>
    <w:uiPriority w:val="99"/>
    <w:rsid w:val="0092028B"/>
  </w:style>
  <w:style w:type="paragraph" w:styleId="Piedepgina">
    <w:name w:val="footer"/>
    <w:basedOn w:val="Normal"/>
    <w:link w:val="Piedepgina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PiedepginaCar" w:customStyle="1">
    <w:name w:val="Pie de página Car"/>
    <w:basedOn w:val="Fuentedeprrafopredeter"/>
    <w:link w:val="Piedepgina"/>
    <w:uiPriority w:val="99"/>
    <w:rsid w:val="0092028B"/>
  </w:style>
  <w:style w:type="paragraph" w:styleId="Sinespaciado">
    <w:name w:val="No Spacing"/>
    <w:uiPriority w:val="1"/>
    <w:qFormat w:val="1"/>
    <w:rsid w:val="0092028B"/>
    <w:pPr>
      <w:spacing w:after="0" w:line="240" w:lineRule="auto"/>
    </w:pPr>
    <w:rPr>
      <w:rFonts w:ascii="Cambria" w:cs="Times New Roman" w:eastAsia="Calibri" w:hAnsi="Cambria"/>
      <w:kern w:val="0"/>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val="1"/>
    <w:rsid w:val="0092028B"/>
    <w:pPr>
      <w:ind w:left="720"/>
      <w:contextualSpacing w:val="1"/>
    </w:pPr>
  </w:style>
  <w:style w:type="character" w:styleId="il" w:customStyle="1">
    <w:name w:val="il"/>
    <w:basedOn w:val="Fuentedeprrafopredeter"/>
    <w:rsid w:val="00013FA5"/>
  </w:style>
  <w:style w:type="paragraph" w:styleId="NormalWeb">
    <w:name w:val="Normal (Web)"/>
    <w:basedOn w:val="Normal"/>
    <w:uiPriority w:val="99"/>
    <w:semiHidden w:val="1"/>
    <w:unhideWhenUsed w:val="1"/>
    <w:rsid w:val="0092707F"/>
    <w:pPr>
      <w:spacing w:after="100" w:afterAutospacing="1" w:before="100" w:beforeAutospacing="1"/>
    </w:pPr>
    <w:rPr>
      <w:rFonts w:ascii="Times New Roman" w:eastAsia="Times New Roman" w:hAnsi="Times New Roman"/>
      <w:lang w:val="en-US"/>
    </w:rPr>
  </w:style>
  <w:style w:type="character" w:styleId="Hipervnculo">
    <w:name w:val="Hyperlink"/>
    <w:basedOn w:val="Fuentedeprrafopredeter"/>
    <w:uiPriority w:val="99"/>
    <w:unhideWhenUsed w:val="1"/>
    <w:rsid w:val="00FE7BCF"/>
    <w:rPr>
      <w:color w:val="0563c1" w:themeColor="hyperlink"/>
      <w:u w:val="single"/>
    </w:rPr>
  </w:style>
  <w:style w:type="character" w:styleId="Ttulo1Car" w:customStyle="1">
    <w:name w:val="Título 1 Car"/>
    <w:basedOn w:val="Fuentedeprrafopredeter"/>
    <w:link w:val="Ttulo1"/>
    <w:uiPriority w:val="9"/>
    <w:rsid w:val="003070BC"/>
    <w:rPr>
      <w:rFonts w:asciiTheme="majorHAnsi" w:cstheme="majorBidi" w:eastAsiaTheme="majorEastAsia" w:hAnsiTheme="majorHAnsi"/>
      <w:color w:val="2f5496" w:themeColor="accent1" w:themeShade="0000BF"/>
      <w:kern w:val="0"/>
      <w:sz w:val="32"/>
      <w:szCs w:val="32"/>
      <w:lang w:val="es-ES_tradnl"/>
    </w:rPr>
  </w:style>
  <w:style w:type="paragraph" w:styleId="gmail-msonospacing" w:customStyle="1">
    <w:name w:val="gmail-msonospacing"/>
    <w:basedOn w:val="Normal"/>
    <w:rsid w:val="00A67EE6"/>
    <w:pPr>
      <w:spacing w:after="100" w:afterAutospacing="1" w:before="100" w:beforeAutospacing="1"/>
    </w:pPr>
    <w:rPr>
      <w:rFonts w:ascii="Times New Roman" w:eastAsia="Times New Roman" w:hAnsi="Times New Roman"/>
      <w:lang w:eastAsia="es-MX" w:val="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6qOuz3vFcGeXqX1SXfcwITAkw==">CgMxLjA4AHIhMWRHaXZGX2ZYWk9mVkNOcy15MGF6cjNNV2o2THJRR3ho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2025-04-23T23:43:00Z</dcterms:created>
  <dc:creator>Heyder Manrique</dc:creator>
</cp:coreProperties>
</file>